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B03D2" w:rsidRDefault="009429DB" w:rsidP="007B03D2">
      <w:pPr>
        <w:pStyle w:val="NormalWeb"/>
        <w:spacing w:after="0"/>
        <w:jc w:val="center"/>
        <w:rPr>
          <w:b/>
          <w:bCs/>
          <w:sz w:val="24"/>
        </w:rPr>
      </w:pPr>
      <w:r w:rsidRPr="007B03D2">
        <w:rPr>
          <w:b/>
          <w:bCs/>
          <w:sz w:val="24"/>
        </w:rPr>
        <w:t>In the matter of: KEITH R. CONNER WENDY J. CONNER Debtors</w:t>
      </w:r>
    </w:p>
    <w:p w:rsidR="00000000" w:rsidRPr="007B03D2" w:rsidRDefault="009429DB" w:rsidP="007B03D2">
      <w:pPr>
        <w:pStyle w:val="NormalWeb"/>
        <w:spacing w:after="0"/>
        <w:jc w:val="center"/>
        <w:rPr>
          <w:b/>
          <w:bCs/>
          <w:sz w:val="24"/>
        </w:rPr>
      </w:pPr>
      <w:r w:rsidRPr="007B03D2">
        <w:rPr>
          <w:b/>
          <w:bCs/>
          <w:sz w:val="24"/>
        </w:rPr>
        <w:t>Case Number 09-42532</w:t>
      </w:r>
    </w:p>
    <w:p w:rsidR="00000000" w:rsidRPr="007B03D2" w:rsidRDefault="009429DB" w:rsidP="007B03D2">
      <w:pPr>
        <w:pStyle w:val="NormalWeb"/>
        <w:spacing w:after="0"/>
        <w:jc w:val="center"/>
        <w:rPr>
          <w:b/>
          <w:bCs/>
          <w:sz w:val="24"/>
        </w:rPr>
      </w:pPr>
      <w:r w:rsidRPr="007B03D2">
        <w:rPr>
          <w:b/>
          <w:bCs/>
          <w:sz w:val="24"/>
        </w:rPr>
        <w:t>United States Bankruptcy Court for the Southern District of Georgia Savannah Division</w:t>
      </w:r>
    </w:p>
    <w:p w:rsidR="00000000" w:rsidRPr="007B03D2" w:rsidRDefault="009429DB" w:rsidP="007B03D2">
      <w:pPr>
        <w:pStyle w:val="NormalWeb"/>
        <w:spacing w:after="0"/>
        <w:jc w:val="center"/>
        <w:rPr>
          <w:b/>
          <w:bCs/>
          <w:sz w:val="24"/>
        </w:rPr>
      </w:pPr>
      <w:r w:rsidRPr="007B03D2">
        <w:rPr>
          <w:b/>
          <w:bCs/>
          <w:sz w:val="24"/>
        </w:rPr>
        <w:t>Dated: October 25, 2013</w:t>
      </w:r>
    </w:p>
    <w:p w:rsidR="00000000" w:rsidRPr="007B03D2" w:rsidRDefault="009429DB" w:rsidP="007B03D2">
      <w:pPr>
        <w:jc w:val="center"/>
        <w:rPr>
          <w:sz w:val="24"/>
          <w:szCs w:val="24"/>
        </w:rPr>
      </w:pPr>
    </w:p>
    <w:p w:rsidR="00F6728D" w:rsidRPr="007B03D2" w:rsidRDefault="00F6728D" w:rsidP="007B03D2">
      <w:pPr>
        <w:jc w:val="left"/>
        <w:rPr>
          <w:sz w:val="24"/>
          <w:szCs w:val="24"/>
        </w:rPr>
        <w:sectPr w:rsidR="00F6728D" w:rsidRPr="007B03D2"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p w:rsidR="00000000" w:rsidRPr="007B03D2" w:rsidRDefault="009429DB" w:rsidP="007B03D2">
      <w:pPr>
        <w:jc w:val="left"/>
        <w:divId w:val="378434247"/>
        <w:rPr>
          <w:sz w:val="24"/>
          <w:szCs w:val="24"/>
        </w:rPr>
      </w:pPr>
      <w:r w:rsidRPr="007B03D2">
        <w:rPr>
          <w:sz w:val="24"/>
          <w:szCs w:val="24"/>
        </w:rPr>
        <w:lastRenderedPageBreak/>
        <w:t xml:space="preserve">Chapter </w:t>
      </w:r>
      <w:proofErr w:type="gramStart"/>
      <w:r w:rsidRPr="007B03D2">
        <w:rPr>
          <w:sz w:val="24"/>
          <w:szCs w:val="24"/>
        </w:rPr>
        <w:t>7</w:t>
      </w:r>
      <w:bookmarkStart w:id="0" w:name="_GoBack"/>
      <w:bookmarkEnd w:id="0"/>
      <w:r w:rsidRPr="007B03D2">
        <w:rPr>
          <w:sz w:val="24"/>
          <w:szCs w:val="24"/>
        </w:rPr>
        <w:br/>
      </w:r>
      <w:r w:rsidRPr="007B03D2">
        <w:rPr>
          <w:b/>
          <w:bCs/>
          <w:sz w:val="24"/>
          <w:szCs w:val="24"/>
          <w:u w:val="single"/>
        </w:rPr>
        <w:t>ORDER</w:t>
      </w:r>
      <w:proofErr w:type="gramEnd"/>
      <w:r w:rsidRPr="007B03D2">
        <w:rPr>
          <w:b/>
          <w:bCs/>
          <w:sz w:val="24"/>
          <w:szCs w:val="24"/>
          <w:u w:val="single"/>
        </w:rPr>
        <w:t xml:space="preserve"> ON DEBTORS' MOTION TO REOPEN CASE</w:t>
      </w:r>
    </w:p>
    <w:p w:rsidR="00000000" w:rsidRPr="007B03D2" w:rsidRDefault="009429DB" w:rsidP="007B03D2">
      <w:pPr>
        <w:pStyle w:val="NormalWeb"/>
        <w:jc w:val="left"/>
        <w:divId w:val="378434247"/>
        <w:rPr>
          <w:rFonts w:eastAsiaTheme="minorEastAsia"/>
          <w:sz w:val="24"/>
        </w:rPr>
      </w:pPr>
      <w:r w:rsidRPr="007B03D2">
        <w:rPr>
          <w:sz w:val="24"/>
        </w:rPr>
        <w:t xml:space="preserve">        Before the Court is Debtors' Motion to </w:t>
      </w:r>
      <w:proofErr w:type="gramStart"/>
      <w:r w:rsidRPr="007B03D2">
        <w:rPr>
          <w:sz w:val="24"/>
        </w:rPr>
        <w:t>Reopen</w:t>
      </w:r>
      <w:proofErr w:type="gramEnd"/>
      <w:r w:rsidRPr="007B03D2">
        <w:rPr>
          <w:sz w:val="24"/>
        </w:rPr>
        <w:t xml:space="preserve"> their Chapter 7 Case. </w:t>
      </w:r>
      <w:proofErr w:type="spellStart"/>
      <w:r w:rsidRPr="007B03D2">
        <w:rPr>
          <w:sz w:val="24"/>
        </w:rPr>
        <w:t>Dckt</w:t>
      </w:r>
      <w:proofErr w:type="spellEnd"/>
      <w:r w:rsidRPr="007B03D2">
        <w:rPr>
          <w:sz w:val="24"/>
        </w:rPr>
        <w:t xml:space="preserve">. No. 30. Debtors filed their bankruptcy petition on November 4, 2009, and received a discharge on June 11, 2010. </w:t>
      </w:r>
      <w:proofErr w:type="spellStart"/>
      <w:r w:rsidRPr="007B03D2">
        <w:rPr>
          <w:sz w:val="24"/>
        </w:rPr>
        <w:t>Dckt</w:t>
      </w:r>
      <w:proofErr w:type="spellEnd"/>
      <w:r w:rsidRPr="007B03D2">
        <w:rPr>
          <w:sz w:val="24"/>
        </w:rPr>
        <w:t>. Nos. 1 and 27. On June 24, 2010, a Final Decree was ente</w:t>
      </w:r>
      <w:r w:rsidRPr="007B03D2">
        <w:rPr>
          <w:sz w:val="24"/>
        </w:rPr>
        <w:t xml:space="preserve">red and the case was closed. </w:t>
      </w:r>
      <w:proofErr w:type="spellStart"/>
      <w:r w:rsidRPr="007B03D2">
        <w:rPr>
          <w:sz w:val="24"/>
        </w:rPr>
        <w:t>Dckt</w:t>
      </w:r>
      <w:proofErr w:type="spellEnd"/>
      <w:r w:rsidRPr="007B03D2">
        <w:rPr>
          <w:sz w:val="24"/>
        </w:rPr>
        <w:t xml:space="preserve">. No. 29. On July 26, 2013, Debtors filed a Motion to </w:t>
      </w:r>
      <w:proofErr w:type="gramStart"/>
      <w:r w:rsidRPr="007B03D2">
        <w:rPr>
          <w:sz w:val="24"/>
        </w:rPr>
        <w:t>Reopen</w:t>
      </w:r>
      <w:proofErr w:type="gramEnd"/>
      <w:r w:rsidRPr="007B03D2">
        <w:rPr>
          <w:sz w:val="24"/>
        </w:rPr>
        <w:t xml:space="preserve"> their Chapter 7 case for the purpose of entering into a reaffirmation agreement with Wells Fargo Home Mortgage ("Wells Fargo") on their house. </w:t>
      </w:r>
      <w:proofErr w:type="spellStart"/>
      <w:r w:rsidRPr="007B03D2">
        <w:rPr>
          <w:sz w:val="24"/>
        </w:rPr>
        <w:t>Dckt</w:t>
      </w:r>
      <w:proofErr w:type="spellEnd"/>
      <w:r w:rsidRPr="007B03D2">
        <w:rPr>
          <w:sz w:val="24"/>
        </w:rPr>
        <w:t>. No. 30.</w:t>
      </w:r>
    </w:p>
    <w:p w:rsidR="00000000" w:rsidRPr="007B03D2" w:rsidRDefault="009429DB" w:rsidP="007B03D2">
      <w:pPr>
        <w:pStyle w:val="NormalWeb"/>
        <w:jc w:val="left"/>
        <w:divId w:val="378434247"/>
        <w:rPr>
          <w:sz w:val="24"/>
        </w:rPr>
      </w:pPr>
      <w:r w:rsidRPr="007B03D2">
        <w:rPr>
          <w:sz w:val="24"/>
        </w:rPr>
        <w:t>     </w:t>
      </w:r>
      <w:r w:rsidRPr="007B03D2">
        <w:rPr>
          <w:sz w:val="24"/>
        </w:rPr>
        <w:t>   This matter came on for hearing on September 23, 2013. At the hearing, Debtors argued that in order to obtain a loan modification on their residence, a reaffirmation agreement needs to be in place with Wells Fargo. Accordingly, they request that their c</w:t>
      </w:r>
      <w:r w:rsidRPr="007B03D2">
        <w:rPr>
          <w:sz w:val="24"/>
        </w:rPr>
        <w:t>ase be reopened to allow them to enter into this agreement. While Debtors' schedules (</w:t>
      </w:r>
      <w:r w:rsidRPr="007B03D2">
        <w:rPr>
          <w:sz w:val="24"/>
          <w:u w:val="single"/>
        </w:rPr>
        <w:t>Statement of Intention</w:t>
      </w:r>
      <w:r w:rsidRPr="007B03D2">
        <w:rPr>
          <w:sz w:val="24"/>
        </w:rPr>
        <w:t xml:space="preserve">, </w:t>
      </w:r>
      <w:proofErr w:type="spellStart"/>
      <w:r w:rsidRPr="007B03D2">
        <w:rPr>
          <w:sz w:val="24"/>
        </w:rPr>
        <w:t>Dckt</w:t>
      </w:r>
      <w:proofErr w:type="spellEnd"/>
      <w:r w:rsidRPr="007B03D2">
        <w:rPr>
          <w:sz w:val="24"/>
        </w:rPr>
        <w:t>. No. 1 at</w:t>
      </w:r>
    </w:p>
    <w:p w:rsidR="00000000" w:rsidRPr="007B03D2" w:rsidRDefault="009429DB" w:rsidP="007B03D2">
      <w:pPr>
        <w:pStyle w:val="NormalWeb"/>
        <w:jc w:val="left"/>
        <w:divId w:val="378434247"/>
        <w:rPr>
          <w:sz w:val="24"/>
        </w:rPr>
      </w:pPr>
      <w:r w:rsidRPr="007B03D2">
        <w:rPr>
          <w:sz w:val="24"/>
        </w:rPr>
        <w:t>Page 2</w:t>
      </w:r>
    </w:p>
    <w:p w:rsidR="00000000" w:rsidRPr="007B03D2" w:rsidRDefault="009429DB" w:rsidP="007B03D2">
      <w:pPr>
        <w:pStyle w:val="NormalWeb"/>
        <w:jc w:val="left"/>
        <w:divId w:val="378434247"/>
        <w:rPr>
          <w:sz w:val="24"/>
        </w:rPr>
      </w:pPr>
      <w:r w:rsidRPr="007B03D2">
        <w:rPr>
          <w:sz w:val="24"/>
        </w:rPr>
        <w:t xml:space="preserve">36) memorialized </w:t>
      </w:r>
      <w:proofErr w:type="gramStart"/>
      <w:r w:rsidRPr="007B03D2">
        <w:rPr>
          <w:sz w:val="24"/>
        </w:rPr>
        <w:t>an intent</w:t>
      </w:r>
      <w:proofErr w:type="gramEnd"/>
      <w:r w:rsidRPr="007B03D2">
        <w:rPr>
          <w:sz w:val="24"/>
        </w:rPr>
        <w:t xml:space="preserve"> to reaffirm the debt with Wells Fargo, Debtors' counsel stated unequivocally that no reaffirmatio</w:t>
      </w:r>
      <w:r w:rsidRPr="007B03D2">
        <w:rPr>
          <w:sz w:val="24"/>
        </w:rPr>
        <w:t>n agreement, even in principle, was made prior to Debtors' discharge. Debtors did not offer any testimony or introduce any evidence regarding the status of the reaffirmation agreement.</w:t>
      </w:r>
    </w:p>
    <w:p w:rsidR="00000000" w:rsidRPr="007B03D2" w:rsidRDefault="009429DB" w:rsidP="007B03D2">
      <w:pPr>
        <w:pStyle w:val="NormalWeb"/>
        <w:jc w:val="left"/>
        <w:divId w:val="378434247"/>
        <w:rPr>
          <w:sz w:val="24"/>
        </w:rPr>
      </w:pPr>
      <w:r w:rsidRPr="007B03D2">
        <w:rPr>
          <w:sz w:val="24"/>
        </w:rPr>
        <w:t>        Debtors contend that while their case was pending they could no</w:t>
      </w:r>
      <w:r w:rsidRPr="007B03D2">
        <w:rPr>
          <w:sz w:val="24"/>
        </w:rPr>
        <w:t>t obtain a reaffirmation with Wells Fargo, but that because Wells Fargo subsequently adjusted its policy, it has now agreed to extend a reaffirmation agreement in order to allow Debtors the opportunity to enter into a home loan modification. The Court prov</w:t>
      </w:r>
      <w:r w:rsidRPr="007B03D2">
        <w:rPr>
          <w:sz w:val="24"/>
        </w:rPr>
        <w:t>ided the Debtors an opportunity to submit post-hearing briefing, which the Debtors submitted on October 9, 2013. No party has raised an objection to the Motion to Reopen.</w:t>
      </w:r>
    </w:p>
    <w:p w:rsidR="00000000" w:rsidRPr="007B03D2" w:rsidRDefault="009429DB" w:rsidP="007B03D2">
      <w:pPr>
        <w:pStyle w:val="NormalWeb"/>
        <w:jc w:val="left"/>
        <w:divId w:val="378434247"/>
        <w:rPr>
          <w:sz w:val="24"/>
        </w:rPr>
      </w:pPr>
      <w:r w:rsidRPr="007B03D2">
        <w:rPr>
          <w:sz w:val="24"/>
        </w:rPr>
        <w:t>        Bankruptcy Rule 5010 states that a case may be reopened on motion of the debt</w:t>
      </w:r>
      <w:r w:rsidRPr="007B03D2">
        <w:rPr>
          <w:sz w:val="24"/>
        </w:rPr>
        <w:t xml:space="preserve">or or other party in interest pursuant to § 350(b) of the Bankruptcy Code. </w:t>
      </w:r>
      <w:proofErr w:type="gramStart"/>
      <w:r w:rsidRPr="007B03D2">
        <w:rPr>
          <w:sz w:val="24"/>
        </w:rPr>
        <w:t>FED.</w:t>
      </w:r>
      <w:proofErr w:type="gramEnd"/>
      <w:r w:rsidRPr="007B03D2">
        <w:rPr>
          <w:sz w:val="24"/>
        </w:rPr>
        <w:t xml:space="preserve"> R. BANKR. </w:t>
      </w:r>
      <w:proofErr w:type="gramStart"/>
      <w:r w:rsidRPr="007B03D2">
        <w:rPr>
          <w:sz w:val="24"/>
        </w:rPr>
        <w:t>P. 5010.</w:t>
      </w:r>
      <w:proofErr w:type="gramEnd"/>
      <w:r w:rsidRPr="007B03D2">
        <w:rPr>
          <w:sz w:val="24"/>
        </w:rPr>
        <w:t xml:space="preserve"> The Court has discretion to reopen a bankruptcy case "to administer assets, to accord relief to the debtor, or for other cause." </w:t>
      </w:r>
      <w:proofErr w:type="gramStart"/>
      <w:r w:rsidRPr="007B03D2">
        <w:rPr>
          <w:sz w:val="24"/>
        </w:rPr>
        <w:t xml:space="preserve">11 U.S.C. § 350(b); </w:t>
      </w:r>
      <w:r w:rsidRPr="007B03D2">
        <w:rPr>
          <w:sz w:val="24"/>
          <w:u w:val="single"/>
        </w:rPr>
        <w:t>In re St</w:t>
      </w:r>
      <w:r w:rsidRPr="007B03D2">
        <w:rPr>
          <w:sz w:val="24"/>
          <w:u w:val="single"/>
        </w:rPr>
        <w:t>rickland</w:t>
      </w:r>
      <w:r w:rsidRPr="007B03D2">
        <w:rPr>
          <w:sz w:val="24"/>
        </w:rPr>
        <w:t>, 285 B.R. 537, 539 (</w:t>
      </w:r>
      <w:proofErr w:type="spellStart"/>
      <w:r w:rsidRPr="007B03D2">
        <w:rPr>
          <w:sz w:val="24"/>
        </w:rPr>
        <w:t>Bankr</w:t>
      </w:r>
      <w:proofErr w:type="spellEnd"/>
      <w:r w:rsidRPr="007B03D2">
        <w:rPr>
          <w:sz w:val="24"/>
        </w:rPr>
        <w:t>.</w:t>
      </w:r>
      <w:proofErr w:type="gramEnd"/>
      <w:r w:rsidRPr="007B03D2">
        <w:rPr>
          <w:sz w:val="24"/>
        </w:rPr>
        <w:t xml:space="preserve"> </w:t>
      </w:r>
      <w:proofErr w:type="gramStart"/>
      <w:r w:rsidRPr="007B03D2">
        <w:rPr>
          <w:sz w:val="24"/>
        </w:rPr>
        <w:t>S.D. Ga. 2001) (Davis, J.).</w:t>
      </w:r>
      <w:proofErr w:type="gramEnd"/>
      <w:r w:rsidRPr="007B03D2">
        <w:rPr>
          <w:sz w:val="24"/>
        </w:rPr>
        <w:t xml:space="preserve"> The Debtor bears the burden to show cause for reopening the case. </w:t>
      </w:r>
      <w:proofErr w:type="gramStart"/>
      <w:r w:rsidRPr="007B03D2">
        <w:rPr>
          <w:sz w:val="24"/>
          <w:u w:val="single"/>
        </w:rPr>
        <w:t xml:space="preserve">In re </w:t>
      </w:r>
      <w:proofErr w:type="spellStart"/>
      <w:r w:rsidRPr="007B03D2">
        <w:rPr>
          <w:sz w:val="24"/>
          <w:u w:val="single"/>
        </w:rPr>
        <w:t>D'Antignac</w:t>
      </w:r>
      <w:proofErr w:type="spellEnd"/>
      <w:r w:rsidRPr="007B03D2">
        <w:rPr>
          <w:sz w:val="24"/>
        </w:rPr>
        <w:t>, 2013 WL 1084214, *5 (</w:t>
      </w:r>
      <w:proofErr w:type="spellStart"/>
      <w:r w:rsidRPr="007B03D2">
        <w:rPr>
          <w:sz w:val="24"/>
        </w:rPr>
        <w:t>Bankr</w:t>
      </w:r>
      <w:proofErr w:type="spellEnd"/>
      <w:r w:rsidRPr="007B03D2">
        <w:rPr>
          <w:sz w:val="24"/>
        </w:rPr>
        <w:t>.</w:t>
      </w:r>
      <w:proofErr w:type="gramEnd"/>
      <w:r w:rsidRPr="007B03D2">
        <w:rPr>
          <w:sz w:val="24"/>
        </w:rPr>
        <w:t xml:space="preserve"> </w:t>
      </w:r>
      <w:proofErr w:type="gramStart"/>
      <w:r w:rsidRPr="007B03D2">
        <w:rPr>
          <w:sz w:val="24"/>
        </w:rPr>
        <w:t>S.D. Ga. Feb. 19, 2013) (Barrett, J.).</w:t>
      </w:r>
      <w:proofErr w:type="gramEnd"/>
      <w:r w:rsidRPr="007B03D2">
        <w:rPr>
          <w:sz w:val="24"/>
        </w:rPr>
        <w:t xml:space="preserve"> A case will not be reopened "if doing so </w:t>
      </w:r>
      <w:r w:rsidRPr="007B03D2">
        <w:rPr>
          <w:sz w:val="24"/>
        </w:rPr>
        <w:t xml:space="preserve">would be futile." </w:t>
      </w:r>
      <w:proofErr w:type="gramStart"/>
      <w:r w:rsidRPr="007B03D2">
        <w:rPr>
          <w:sz w:val="24"/>
          <w:u w:val="single"/>
        </w:rPr>
        <w:t>In re Jenkins</w:t>
      </w:r>
      <w:r w:rsidRPr="007B03D2">
        <w:rPr>
          <w:sz w:val="24"/>
        </w:rPr>
        <w:t>, 330 B.R. 625, 628 (</w:t>
      </w:r>
      <w:proofErr w:type="spellStart"/>
      <w:r w:rsidRPr="007B03D2">
        <w:rPr>
          <w:sz w:val="24"/>
        </w:rPr>
        <w:t>Bankr</w:t>
      </w:r>
      <w:proofErr w:type="spellEnd"/>
      <w:r w:rsidRPr="007B03D2">
        <w:rPr>
          <w:sz w:val="24"/>
        </w:rPr>
        <w:t>.</w:t>
      </w:r>
      <w:proofErr w:type="gramEnd"/>
      <w:r w:rsidRPr="007B03D2">
        <w:rPr>
          <w:sz w:val="24"/>
        </w:rPr>
        <w:t xml:space="preserve"> E.D. Tenn. 2005).</w:t>
      </w:r>
    </w:p>
    <w:p w:rsidR="00000000" w:rsidRPr="007B03D2" w:rsidRDefault="009429DB" w:rsidP="007B03D2">
      <w:pPr>
        <w:pStyle w:val="NormalWeb"/>
        <w:jc w:val="left"/>
        <w:divId w:val="378434247"/>
        <w:rPr>
          <w:sz w:val="24"/>
        </w:rPr>
      </w:pPr>
      <w:r w:rsidRPr="007B03D2">
        <w:rPr>
          <w:sz w:val="24"/>
        </w:rPr>
        <w:t>Page 3</w:t>
      </w:r>
    </w:p>
    <w:p w:rsidR="00000000" w:rsidRPr="007B03D2" w:rsidRDefault="009429DB" w:rsidP="007B03D2">
      <w:pPr>
        <w:pStyle w:val="NormalWeb"/>
        <w:jc w:val="left"/>
        <w:divId w:val="378434247"/>
        <w:rPr>
          <w:sz w:val="24"/>
        </w:rPr>
      </w:pPr>
      <w:r w:rsidRPr="007B03D2">
        <w:rPr>
          <w:sz w:val="24"/>
        </w:rPr>
        <w:t>        Reaffirmation agreements are unenforceable unless the "agreement was made before the granting of the discharge . . . ." 11 U.S.C. § 524(c</w:t>
      </w:r>
      <w:proofErr w:type="gramStart"/>
      <w:r w:rsidRPr="007B03D2">
        <w:rPr>
          <w:sz w:val="24"/>
        </w:rPr>
        <w:t>)(</w:t>
      </w:r>
      <w:proofErr w:type="gramEnd"/>
      <w:r w:rsidRPr="007B03D2">
        <w:rPr>
          <w:sz w:val="24"/>
        </w:rPr>
        <w:t xml:space="preserve">1): </w:t>
      </w:r>
      <w:r w:rsidRPr="007B03D2">
        <w:rPr>
          <w:sz w:val="24"/>
          <w:u w:val="single"/>
        </w:rPr>
        <w:t>see also</w:t>
      </w:r>
      <w:r w:rsidRPr="007B03D2">
        <w:rPr>
          <w:sz w:val="24"/>
        </w:rPr>
        <w:t xml:space="preserve"> </w:t>
      </w:r>
      <w:r w:rsidRPr="007B03D2">
        <w:rPr>
          <w:sz w:val="24"/>
          <w:u w:val="single"/>
        </w:rPr>
        <w:t>In re Nichol</w:t>
      </w:r>
      <w:r w:rsidRPr="007B03D2">
        <w:rPr>
          <w:sz w:val="24"/>
          <w:u w:val="single"/>
        </w:rPr>
        <w:t>s</w:t>
      </w:r>
      <w:r w:rsidRPr="007B03D2">
        <w:rPr>
          <w:sz w:val="24"/>
        </w:rPr>
        <w:t xml:space="preserve">, 2010 WL 4922538, </w:t>
      </w:r>
      <w:r w:rsidRPr="007B03D2">
        <w:rPr>
          <w:sz w:val="24"/>
        </w:rPr>
        <w:lastRenderedPageBreak/>
        <w:t>at *1 (</w:t>
      </w:r>
      <w:proofErr w:type="spellStart"/>
      <w:r w:rsidRPr="007B03D2">
        <w:rPr>
          <w:sz w:val="24"/>
        </w:rPr>
        <w:t>Bankr</w:t>
      </w:r>
      <w:proofErr w:type="spellEnd"/>
      <w:r w:rsidRPr="007B03D2">
        <w:rPr>
          <w:sz w:val="24"/>
        </w:rPr>
        <w:t xml:space="preserve">. </w:t>
      </w:r>
      <w:proofErr w:type="gramStart"/>
      <w:r w:rsidRPr="007B03D2">
        <w:rPr>
          <w:sz w:val="24"/>
        </w:rPr>
        <w:t>N.D. Iowa Nov. 29, 2010) ("Once the discharge is entered, the deadline for making a reaffirmation agreement is past, and the Court lacks jurisdiction to approve a reaffirmation agreement made later.").</w:t>
      </w:r>
      <w:proofErr w:type="gramEnd"/>
      <w:r w:rsidRPr="007B03D2">
        <w:rPr>
          <w:sz w:val="24"/>
        </w:rPr>
        <w:t xml:space="preserve"> "[B]</w:t>
      </w:r>
      <w:proofErr w:type="spellStart"/>
      <w:r w:rsidRPr="007B03D2">
        <w:rPr>
          <w:sz w:val="24"/>
        </w:rPr>
        <w:t>ecause</w:t>
      </w:r>
      <w:proofErr w:type="spellEnd"/>
      <w:r w:rsidRPr="007B03D2">
        <w:rPr>
          <w:sz w:val="24"/>
        </w:rPr>
        <w:t xml:space="preserve"> reaffirma</w:t>
      </w:r>
      <w:r w:rsidRPr="007B03D2">
        <w:rPr>
          <w:sz w:val="24"/>
        </w:rPr>
        <w:t xml:space="preserve">tion agreements are not favored, strict compliance with § 524(c) is mandated." </w:t>
      </w:r>
      <w:proofErr w:type="gramStart"/>
      <w:r w:rsidRPr="007B03D2">
        <w:rPr>
          <w:sz w:val="24"/>
          <w:u w:val="single"/>
        </w:rPr>
        <w:t>In re Stewart</w:t>
      </w:r>
      <w:r w:rsidRPr="007B03D2">
        <w:rPr>
          <w:sz w:val="24"/>
        </w:rPr>
        <w:t>, 355 B.R. 636, 639 (</w:t>
      </w:r>
      <w:proofErr w:type="spellStart"/>
      <w:r w:rsidRPr="007B03D2">
        <w:rPr>
          <w:sz w:val="24"/>
        </w:rPr>
        <w:t>Bankr</w:t>
      </w:r>
      <w:proofErr w:type="spellEnd"/>
      <w:r w:rsidRPr="007B03D2">
        <w:rPr>
          <w:sz w:val="24"/>
        </w:rPr>
        <w:t>.</w:t>
      </w:r>
      <w:proofErr w:type="gramEnd"/>
      <w:r w:rsidRPr="007B03D2">
        <w:rPr>
          <w:sz w:val="24"/>
        </w:rPr>
        <w:t xml:space="preserve"> </w:t>
      </w:r>
      <w:proofErr w:type="gramStart"/>
      <w:r w:rsidRPr="007B03D2">
        <w:rPr>
          <w:sz w:val="24"/>
        </w:rPr>
        <w:t>N.D. Ohio 2006).</w:t>
      </w:r>
      <w:proofErr w:type="gramEnd"/>
    </w:p>
    <w:p w:rsidR="00000000" w:rsidRPr="007B03D2" w:rsidRDefault="009429DB" w:rsidP="007B03D2">
      <w:pPr>
        <w:pStyle w:val="NormalWeb"/>
        <w:jc w:val="left"/>
        <w:divId w:val="378434247"/>
        <w:rPr>
          <w:sz w:val="24"/>
        </w:rPr>
      </w:pPr>
      <w:r w:rsidRPr="007B03D2">
        <w:rPr>
          <w:sz w:val="24"/>
        </w:rPr>
        <w:t>        For the purposes of § 524(c</w:t>
      </w:r>
      <w:proofErr w:type="gramStart"/>
      <w:r w:rsidRPr="007B03D2">
        <w:rPr>
          <w:sz w:val="24"/>
        </w:rPr>
        <w:t>)(</w:t>
      </w:r>
      <w:proofErr w:type="gramEnd"/>
      <w:r w:rsidRPr="007B03D2">
        <w:rPr>
          <w:sz w:val="24"/>
        </w:rPr>
        <w:t xml:space="preserve"> 1), "a reaffirmation agreement is 'made' no earlier than the time when the requis</w:t>
      </w:r>
      <w:r w:rsidRPr="007B03D2">
        <w:rPr>
          <w:sz w:val="24"/>
        </w:rPr>
        <w:t xml:space="preserve">ite writing which embodies it has been fully executed by the debtor . . . ." </w:t>
      </w:r>
      <w:proofErr w:type="gramStart"/>
      <w:r w:rsidRPr="007B03D2">
        <w:rPr>
          <w:sz w:val="24"/>
          <w:u w:val="single"/>
        </w:rPr>
        <w:t>In re Collins</w:t>
      </w:r>
      <w:r w:rsidRPr="007B03D2">
        <w:rPr>
          <w:sz w:val="24"/>
        </w:rPr>
        <w:t>, 243 B.R. 217, 220 (</w:t>
      </w:r>
      <w:proofErr w:type="spellStart"/>
      <w:r w:rsidRPr="007B03D2">
        <w:rPr>
          <w:sz w:val="24"/>
        </w:rPr>
        <w:t>Bankr</w:t>
      </w:r>
      <w:proofErr w:type="spellEnd"/>
      <w:r w:rsidRPr="007B03D2">
        <w:rPr>
          <w:sz w:val="24"/>
        </w:rPr>
        <w:t>.</w:t>
      </w:r>
      <w:proofErr w:type="gramEnd"/>
      <w:r w:rsidRPr="007B03D2">
        <w:rPr>
          <w:sz w:val="24"/>
        </w:rPr>
        <w:t xml:space="preserve"> </w:t>
      </w:r>
      <w:proofErr w:type="gramStart"/>
      <w:r w:rsidRPr="007B03D2">
        <w:rPr>
          <w:sz w:val="24"/>
        </w:rPr>
        <w:t xml:space="preserve">D. Conn. 2000); </w:t>
      </w:r>
      <w:r w:rsidRPr="007B03D2">
        <w:rPr>
          <w:sz w:val="24"/>
          <w:u w:val="single"/>
        </w:rPr>
        <w:t>In re Wade</w:t>
      </w:r>
      <w:r w:rsidRPr="007B03D2">
        <w:rPr>
          <w:sz w:val="24"/>
        </w:rPr>
        <w:t>, 2011 WL 477812, at *1 (</w:t>
      </w:r>
      <w:proofErr w:type="spellStart"/>
      <w:r w:rsidRPr="007B03D2">
        <w:rPr>
          <w:sz w:val="24"/>
        </w:rPr>
        <w:t>Bankr</w:t>
      </w:r>
      <w:proofErr w:type="spellEnd"/>
      <w:r w:rsidRPr="007B03D2">
        <w:rPr>
          <w:sz w:val="24"/>
        </w:rPr>
        <w:t>.</w:t>
      </w:r>
      <w:proofErr w:type="gramEnd"/>
      <w:r w:rsidRPr="007B03D2">
        <w:rPr>
          <w:sz w:val="24"/>
        </w:rPr>
        <w:t xml:space="preserve"> </w:t>
      </w:r>
      <w:proofErr w:type="gramStart"/>
      <w:r w:rsidRPr="007B03D2">
        <w:rPr>
          <w:sz w:val="24"/>
        </w:rPr>
        <w:t xml:space="preserve">M.D.N.C. Feb. 3, 2011) ("made" means signed by the parties to the agreement); </w:t>
      </w:r>
      <w:r w:rsidRPr="007B03D2">
        <w:rPr>
          <w:sz w:val="24"/>
          <w:u w:val="single"/>
        </w:rPr>
        <w:t>In</w:t>
      </w:r>
      <w:r w:rsidRPr="007B03D2">
        <w:rPr>
          <w:sz w:val="24"/>
          <w:u w:val="single"/>
        </w:rPr>
        <w:t xml:space="preserve"> re Salas</w:t>
      </w:r>
      <w:r w:rsidRPr="007B03D2">
        <w:rPr>
          <w:sz w:val="24"/>
        </w:rPr>
        <w:t>, 431 B.R. 394, 396 (</w:t>
      </w:r>
      <w:proofErr w:type="spellStart"/>
      <w:r w:rsidRPr="007B03D2">
        <w:rPr>
          <w:sz w:val="24"/>
        </w:rPr>
        <w:t>Bankr</w:t>
      </w:r>
      <w:proofErr w:type="spellEnd"/>
      <w:r w:rsidRPr="007B03D2">
        <w:rPr>
          <w:sz w:val="24"/>
        </w:rPr>
        <w:t>.</w:t>
      </w:r>
      <w:proofErr w:type="gramEnd"/>
      <w:r w:rsidRPr="007B03D2">
        <w:rPr>
          <w:sz w:val="24"/>
        </w:rPr>
        <w:t xml:space="preserve"> W.D. Tex. 2010) (same): </w:t>
      </w:r>
      <w:r w:rsidRPr="007B03D2">
        <w:rPr>
          <w:sz w:val="24"/>
          <w:u w:val="single"/>
        </w:rPr>
        <w:t>but see</w:t>
      </w:r>
      <w:r w:rsidRPr="007B03D2">
        <w:rPr>
          <w:sz w:val="24"/>
        </w:rPr>
        <w:t xml:space="preserve"> </w:t>
      </w:r>
      <w:r w:rsidRPr="007B03D2">
        <w:rPr>
          <w:sz w:val="24"/>
          <w:u w:val="single"/>
        </w:rPr>
        <w:t xml:space="preserve">In re </w:t>
      </w:r>
      <w:proofErr w:type="spellStart"/>
      <w:r w:rsidRPr="007B03D2">
        <w:rPr>
          <w:sz w:val="24"/>
          <w:u w:val="single"/>
        </w:rPr>
        <w:t>Mausolf</w:t>
      </w:r>
      <w:proofErr w:type="spellEnd"/>
      <w:r w:rsidRPr="007B03D2">
        <w:rPr>
          <w:sz w:val="24"/>
        </w:rPr>
        <w:t>, 402 B.R. 761, 764-65 (</w:t>
      </w:r>
      <w:proofErr w:type="spellStart"/>
      <w:r w:rsidRPr="007B03D2">
        <w:rPr>
          <w:sz w:val="24"/>
        </w:rPr>
        <w:t>Bankr</w:t>
      </w:r>
      <w:proofErr w:type="spellEnd"/>
      <w:r w:rsidRPr="007B03D2">
        <w:rPr>
          <w:sz w:val="24"/>
        </w:rPr>
        <w:t>. S.D. Fla. 2009) (holding that an agreement is "made" when the parties to the reaffirmation have a "meeting of the minds"). Where a reaffirmatio</w:t>
      </w:r>
      <w:r w:rsidRPr="007B03D2">
        <w:rPr>
          <w:sz w:val="24"/>
        </w:rPr>
        <w:t xml:space="preserve">n agreement has not yet been executed, but the case has been discharged, reopening a Chapter 7 would serve no purpose because the reaffirmation agreement would be unenforceable. </w:t>
      </w:r>
      <w:proofErr w:type="gramStart"/>
      <w:r w:rsidRPr="007B03D2">
        <w:rPr>
          <w:sz w:val="24"/>
          <w:u w:val="single"/>
        </w:rPr>
        <w:t>In re Wang</w:t>
      </w:r>
      <w:r w:rsidRPr="007B03D2">
        <w:rPr>
          <w:sz w:val="24"/>
        </w:rPr>
        <w:t>, 2007 WL 7140214, *1 (</w:t>
      </w:r>
      <w:proofErr w:type="spellStart"/>
      <w:r w:rsidRPr="007B03D2">
        <w:rPr>
          <w:sz w:val="24"/>
        </w:rPr>
        <w:t>Bankr</w:t>
      </w:r>
      <w:proofErr w:type="spellEnd"/>
      <w:r w:rsidRPr="007B03D2">
        <w:rPr>
          <w:sz w:val="24"/>
        </w:rPr>
        <w:t>.</w:t>
      </w:r>
      <w:proofErr w:type="gramEnd"/>
      <w:r w:rsidRPr="007B03D2">
        <w:rPr>
          <w:sz w:val="24"/>
        </w:rPr>
        <w:t xml:space="preserve"> N.D. Ga. 2007) (denying motion to reop</w:t>
      </w:r>
      <w:r w:rsidRPr="007B03D2">
        <w:rPr>
          <w:sz w:val="24"/>
        </w:rPr>
        <w:t>en to allow debtor to enter into a reaffirmation agreement);</w:t>
      </w:r>
    </w:p>
    <w:p w:rsidR="00000000" w:rsidRPr="007B03D2" w:rsidRDefault="009429DB" w:rsidP="007B03D2">
      <w:pPr>
        <w:pStyle w:val="NormalWeb"/>
        <w:jc w:val="left"/>
        <w:divId w:val="378434247"/>
        <w:rPr>
          <w:sz w:val="24"/>
        </w:rPr>
      </w:pPr>
      <w:r w:rsidRPr="007B03D2">
        <w:rPr>
          <w:sz w:val="24"/>
        </w:rPr>
        <w:t>Page 4</w:t>
      </w:r>
    </w:p>
    <w:p w:rsidR="00000000" w:rsidRPr="007B03D2" w:rsidRDefault="009429DB" w:rsidP="007B03D2">
      <w:pPr>
        <w:pStyle w:val="NormalWeb"/>
        <w:jc w:val="left"/>
        <w:divId w:val="378434247"/>
        <w:rPr>
          <w:sz w:val="24"/>
        </w:rPr>
      </w:pPr>
      <w:proofErr w:type="gramStart"/>
      <w:r w:rsidRPr="007B03D2">
        <w:rPr>
          <w:sz w:val="24"/>
          <w:u w:val="single"/>
        </w:rPr>
        <w:t>see</w:t>
      </w:r>
      <w:proofErr w:type="gramEnd"/>
      <w:r w:rsidRPr="007B03D2">
        <w:rPr>
          <w:sz w:val="24"/>
          <w:u w:val="single"/>
        </w:rPr>
        <w:t xml:space="preserve"> also</w:t>
      </w:r>
      <w:r w:rsidRPr="007B03D2">
        <w:rPr>
          <w:sz w:val="24"/>
        </w:rPr>
        <w:t xml:space="preserve"> </w:t>
      </w:r>
      <w:r w:rsidRPr="007B03D2">
        <w:rPr>
          <w:sz w:val="24"/>
          <w:u w:val="single"/>
        </w:rPr>
        <w:t>In re Eger</w:t>
      </w:r>
      <w:r w:rsidRPr="007B03D2">
        <w:rPr>
          <w:sz w:val="24"/>
        </w:rPr>
        <w:t>, 2006 WL 6591848, *1 (</w:t>
      </w:r>
      <w:proofErr w:type="spellStart"/>
      <w:r w:rsidRPr="007B03D2">
        <w:rPr>
          <w:sz w:val="24"/>
        </w:rPr>
        <w:t>Bankr</w:t>
      </w:r>
      <w:proofErr w:type="spellEnd"/>
      <w:r w:rsidRPr="007B03D2">
        <w:rPr>
          <w:sz w:val="24"/>
        </w:rPr>
        <w:t>. N.D. Ga. 2006) (denying motion to reopen where the court could not determine whether the reaffirmation agreement was "made" prior to the en</w:t>
      </w:r>
      <w:r w:rsidRPr="007B03D2">
        <w:rPr>
          <w:sz w:val="24"/>
        </w:rPr>
        <w:t xml:space="preserve">try of debtor's discharge); </w:t>
      </w:r>
      <w:r w:rsidRPr="007B03D2">
        <w:rPr>
          <w:sz w:val="24"/>
          <w:u w:val="single"/>
        </w:rPr>
        <w:t xml:space="preserve">In re </w:t>
      </w:r>
      <w:proofErr w:type="spellStart"/>
      <w:r w:rsidRPr="007B03D2">
        <w:rPr>
          <w:sz w:val="24"/>
          <w:u w:val="single"/>
        </w:rPr>
        <w:t>Suber</w:t>
      </w:r>
      <w:proofErr w:type="spellEnd"/>
      <w:r w:rsidRPr="007B03D2">
        <w:rPr>
          <w:sz w:val="24"/>
        </w:rPr>
        <w:t>, 2007 WL 2325229 (</w:t>
      </w:r>
      <w:proofErr w:type="spellStart"/>
      <w:r w:rsidRPr="007B03D2">
        <w:rPr>
          <w:sz w:val="24"/>
        </w:rPr>
        <w:t>Bankr</w:t>
      </w:r>
      <w:proofErr w:type="spellEnd"/>
      <w:r w:rsidRPr="007B03D2">
        <w:rPr>
          <w:sz w:val="24"/>
        </w:rPr>
        <w:t xml:space="preserve">. </w:t>
      </w:r>
      <w:proofErr w:type="gramStart"/>
      <w:r w:rsidRPr="007B03D2">
        <w:rPr>
          <w:sz w:val="24"/>
        </w:rPr>
        <w:t xml:space="preserve">D.N.J. 2007) (same); </w:t>
      </w:r>
      <w:r w:rsidRPr="007B03D2">
        <w:rPr>
          <w:sz w:val="24"/>
          <w:u w:val="single"/>
        </w:rPr>
        <w:t xml:space="preserve">In re </w:t>
      </w:r>
      <w:proofErr w:type="spellStart"/>
      <w:r w:rsidRPr="007B03D2">
        <w:rPr>
          <w:sz w:val="24"/>
          <w:u w:val="single"/>
        </w:rPr>
        <w:t>Parthemore</w:t>
      </w:r>
      <w:proofErr w:type="spellEnd"/>
      <w:r w:rsidRPr="007B03D2">
        <w:rPr>
          <w:sz w:val="24"/>
        </w:rPr>
        <w:t>, 2013 WL 3049291, at *3 (</w:t>
      </w:r>
      <w:proofErr w:type="spellStart"/>
      <w:r w:rsidRPr="007B03D2">
        <w:rPr>
          <w:sz w:val="24"/>
        </w:rPr>
        <w:t>Bankr</w:t>
      </w:r>
      <w:proofErr w:type="spellEnd"/>
      <w:r w:rsidRPr="007B03D2">
        <w:rPr>
          <w:sz w:val="24"/>
        </w:rPr>
        <w:t>.</w:t>
      </w:r>
      <w:proofErr w:type="gramEnd"/>
      <w:r w:rsidRPr="007B03D2">
        <w:rPr>
          <w:sz w:val="24"/>
        </w:rPr>
        <w:t xml:space="preserve"> N.D. Ohio Jun. 17, 2013) ("because the reaffirmation agreement sought to be filed by Debtors does not comply with the req</w:t>
      </w:r>
      <w:r w:rsidRPr="007B03D2">
        <w:rPr>
          <w:sz w:val="24"/>
        </w:rPr>
        <w:t xml:space="preserve">uirements of § 524(c), the court is without authority to accord Debtors the relief requested in their Motion [reopening of the case under § 350].") </w:t>
      </w:r>
      <w:proofErr w:type="gramStart"/>
      <w:r w:rsidRPr="007B03D2">
        <w:rPr>
          <w:sz w:val="24"/>
          <w:u w:val="single"/>
        </w:rPr>
        <w:t xml:space="preserve">In re </w:t>
      </w:r>
      <w:proofErr w:type="spellStart"/>
      <w:r w:rsidRPr="007B03D2">
        <w:rPr>
          <w:sz w:val="24"/>
          <w:u w:val="single"/>
        </w:rPr>
        <w:t>Bellano</w:t>
      </w:r>
      <w:proofErr w:type="spellEnd"/>
      <w:r w:rsidRPr="007B03D2">
        <w:rPr>
          <w:sz w:val="24"/>
        </w:rPr>
        <w:t>, 456 B.R. 220, 223 (</w:t>
      </w:r>
      <w:proofErr w:type="spellStart"/>
      <w:r w:rsidRPr="007B03D2">
        <w:rPr>
          <w:sz w:val="24"/>
        </w:rPr>
        <w:t>Bankr</w:t>
      </w:r>
      <w:proofErr w:type="spellEnd"/>
      <w:r w:rsidRPr="007B03D2">
        <w:rPr>
          <w:sz w:val="24"/>
        </w:rPr>
        <w:t>.</w:t>
      </w:r>
      <w:proofErr w:type="gramEnd"/>
      <w:r w:rsidRPr="007B03D2">
        <w:rPr>
          <w:sz w:val="24"/>
        </w:rPr>
        <w:t xml:space="preserve"> </w:t>
      </w:r>
      <w:proofErr w:type="gramStart"/>
      <w:r w:rsidRPr="007B03D2">
        <w:rPr>
          <w:sz w:val="24"/>
        </w:rPr>
        <w:t xml:space="preserve">E.D. Pa. 2011) (denying motion to reopen to allow the execution of </w:t>
      </w:r>
      <w:r w:rsidRPr="007B03D2">
        <w:rPr>
          <w:sz w:val="24"/>
        </w:rPr>
        <w:t>a post-discharge reaffirmation agreement and further explaining that the Court does not have authority under § 105(a) to disregard the unambiguous statutory authority of § 524(c)).</w:t>
      </w:r>
      <w:proofErr w:type="gramEnd"/>
    </w:p>
    <w:p w:rsidR="00000000" w:rsidRPr="007B03D2" w:rsidRDefault="009429DB" w:rsidP="007B03D2">
      <w:pPr>
        <w:pStyle w:val="NormalWeb"/>
        <w:jc w:val="left"/>
        <w:divId w:val="378434247"/>
        <w:rPr>
          <w:sz w:val="24"/>
        </w:rPr>
      </w:pPr>
      <w:r w:rsidRPr="007B03D2">
        <w:rPr>
          <w:sz w:val="24"/>
        </w:rPr>
        <w:t>        No evidence has been produced establishing that a reaffirmation agr</w:t>
      </w:r>
      <w:r w:rsidRPr="007B03D2">
        <w:rPr>
          <w:sz w:val="24"/>
        </w:rPr>
        <w:t>eement was made prior to discharge, and indeed, Debtors' counsel expressly stated that no agreement was made either in principle or in writing before the discharge. Therefore, as the reaffirmation agreement was not made prior to discharge, it cannot be enf</w:t>
      </w:r>
      <w:r w:rsidRPr="007B03D2">
        <w:rPr>
          <w:sz w:val="24"/>
        </w:rPr>
        <w:t>orceable under § 524(c). Because the reaffirmation agreement is unenforceable, reopening Debtors' case would be futile. Accordingly, the Court finds that Debtors' case may not be reopened.</w:t>
      </w:r>
    </w:p>
    <w:p w:rsidR="00000000" w:rsidRPr="007B03D2" w:rsidRDefault="009429DB" w:rsidP="007B03D2">
      <w:pPr>
        <w:pStyle w:val="NormalWeb"/>
        <w:jc w:val="left"/>
        <w:divId w:val="378434247"/>
        <w:rPr>
          <w:sz w:val="24"/>
        </w:rPr>
      </w:pPr>
      <w:r w:rsidRPr="007B03D2">
        <w:rPr>
          <w:sz w:val="24"/>
        </w:rPr>
        <w:t>Page 5</w:t>
      </w:r>
    </w:p>
    <w:p w:rsidR="00000000" w:rsidRPr="007B03D2" w:rsidRDefault="009429DB" w:rsidP="007B03D2">
      <w:pPr>
        <w:jc w:val="left"/>
        <w:divId w:val="378434247"/>
        <w:rPr>
          <w:sz w:val="24"/>
          <w:szCs w:val="24"/>
        </w:rPr>
      </w:pPr>
      <w:r w:rsidRPr="007B03D2">
        <w:rPr>
          <w:sz w:val="24"/>
          <w:szCs w:val="24"/>
          <w:u w:val="single"/>
        </w:rPr>
        <w:t>ORDER</w:t>
      </w:r>
    </w:p>
    <w:p w:rsidR="00000000" w:rsidRPr="007B03D2" w:rsidRDefault="009429DB" w:rsidP="007B03D2">
      <w:pPr>
        <w:pStyle w:val="NormalWeb"/>
        <w:jc w:val="left"/>
        <w:divId w:val="378434247"/>
        <w:rPr>
          <w:rFonts w:eastAsiaTheme="minorEastAsia"/>
          <w:sz w:val="24"/>
        </w:rPr>
      </w:pPr>
      <w:r w:rsidRPr="007B03D2">
        <w:rPr>
          <w:sz w:val="24"/>
        </w:rPr>
        <w:t>        </w:t>
      </w:r>
      <w:proofErr w:type="gramStart"/>
      <w:r w:rsidRPr="007B03D2">
        <w:rPr>
          <w:sz w:val="24"/>
        </w:rPr>
        <w:t>Pursuant to the foregoing.</w:t>
      </w:r>
      <w:proofErr w:type="gramEnd"/>
      <w:r w:rsidRPr="007B03D2">
        <w:rPr>
          <w:sz w:val="24"/>
        </w:rPr>
        <w:t xml:space="preserve"> IT IS THE ORDER OF </w:t>
      </w:r>
      <w:r w:rsidRPr="007B03D2">
        <w:rPr>
          <w:sz w:val="24"/>
        </w:rPr>
        <w:t>THIS COURT that Debtors' Motion to Reopen Case is DENIED.</w:t>
      </w:r>
    </w:p>
    <w:p w:rsidR="00000000" w:rsidRPr="007B03D2" w:rsidRDefault="009429DB" w:rsidP="007B03D2">
      <w:pPr>
        <w:pStyle w:val="NormalWeb"/>
        <w:jc w:val="left"/>
        <w:divId w:val="378434247"/>
        <w:rPr>
          <w:sz w:val="24"/>
        </w:rPr>
      </w:pPr>
      <w:proofErr w:type="gramStart"/>
      <w:r w:rsidRPr="007B03D2">
        <w:rPr>
          <w:sz w:val="24"/>
        </w:rPr>
        <w:t xml:space="preserve">Dated at Savannah, </w:t>
      </w:r>
      <w:proofErr w:type="spellStart"/>
      <w:r w:rsidRPr="007B03D2">
        <w:rPr>
          <w:sz w:val="24"/>
        </w:rPr>
        <w:t>Georeia</w:t>
      </w:r>
      <w:proofErr w:type="spellEnd"/>
      <w:r w:rsidRPr="007B03D2">
        <w:rPr>
          <w:sz w:val="24"/>
        </w:rPr>
        <w:br/>
        <w:t xml:space="preserve">This </w:t>
      </w:r>
      <w:r w:rsidRPr="007B03D2">
        <w:rPr>
          <w:sz w:val="24"/>
          <w:u w:val="single"/>
        </w:rPr>
        <w:t>25</w:t>
      </w:r>
      <w:r w:rsidRPr="007B03D2">
        <w:rPr>
          <w:sz w:val="24"/>
          <w:u w:val="single"/>
          <w:vertAlign w:val="superscript"/>
        </w:rPr>
        <w:t>th</w:t>
      </w:r>
      <w:r w:rsidRPr="007B03D2">
        <w:rPr>
          <w:sz w:val="24"/>
        </w:rPr>
        <w:t xml:space="preserve"> day of October, 2013.</w:t>
      </w:r>
      <w:proofErr w:type="gramEnd"/>
    </w:p>
    <w:p w:rsidR="00000000" w:rsidRPr="007B03D2" w:rsidRDefault="009429DB" w:rsidP="007B03D2">
      <w:pPr>
        <w:pStyle w:val="NormalWeb"/>
        <w:jc w:val="left"/>
        <w:divId w:val="378434247"/>
        <w:rPr>
          <w:sz w:val="24"/>
        </w:rPr>
      </w:pPr>
      <w:r w:rsidRPr="007B03D2">
        <w:rPr>
          <w:sz w:val="24"/>
        </w:rPr>
        <w:lastRenderedPageBreak/>
        <w:t>        _____________</w:t>
      </w:r>
      <w:r w:rsidRPr="007B03D2">
        <w:rPr>
          <w:sz w:val="24"/>
        </w:rPr>
        <w:br/>
        <w:t>        Edward J. Coleman, III</w:t>
      </w:r>
      <w:r w:rsidRPr="007B03D2">
        <w:rPr>
          <w:sz w:val="24"/>
        </w:rPr>
        <w:br/>
        <w:t>        United States Bankruptcy Judge</w:t>
      </w:r>
    </w:p>
    <w:p w:rsidR="001B7864" w:rsidRPr="007B03D2" w:rsidRDefault="001B7864" w:rsidP="007B03D2">
      <w:pPr>
        <w:jc w:val="left"/>
        <w:rPr>
          <w:sz w:val="24"/>
          <w:szCs w:val="24"/>
        </w:rPr>
        <w:sectPr w:rsidR="001B7864" w:rsidRPr="007B03D2">
          <w:type w:val="continuous"/>
          <w:pgSz w:w="12240" w:h="15840"/>
          <w:pgMar w:top="1440" w:right="1440" w:bottom="1440" w:left="1440" w:header="720" w:footer="720" w:gutter="0"/>
          <w:cols w:space="720"/>
        </w:sectPr>
      </w:pPr>
    </w:p>
    <w:p w:rsidR="009429DB" w:rsidRPr="007B03D2" w:rsidRDefault="009429DB" w:rsidP="007B03D2">
      <w:pPr>
        <w:jc w:val="left"/>
        <w:rPr>
          <w:sz w:val="24"/>
          <w:szCs w:val="24"/>
        </w:rPr>
      </w:pPr>
    </w:p>
    <w:sectPr w:rsidR="009429DB" w:rsidRPr="007B03D2"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DB" w:rsidRDefault="009429DB">
      <w:r>
        <w:separator/>
      </w:r>
    </w:p>
  </w:endnote>
  <w:endnote w:type="continuationSeparator" w:id="0">
    <w:p w:rsidR="009429DB" w:rsidRDefault="0094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18854FF7" wp14:editId="4D5967E2">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9429DB">
      <w:fldChar w:fldCharType="begin"/>
    </w:r>
    <w:r w:rsidR="009429DB">
      <w:instrText xml:space="preserve"> PAGE </w:instrText>
    </w:r>
    <w:r w:rsidR="009429DB">
      <w:fldChar w:fldCharType="separate"/>
    </w:r>
    <w:r w:rsidR="0081481C">
      <w:rPr>
        <w:noProof/>
      </w:rPr>
      <w:t>1</w:t>
    </w:r>
    <w:r w:rsidR="009429DB">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DB" w:rsidRDefault="009429DB">
      <w:r>
        <w:separator/>
      </w:r>
    </w:p>
  </w:footnote>
  <w:footnote w:type="continuationSeparator" w:id="0">
    <w:p w:rsidR="009429DB" w:rsidRDefault="00942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In re Conner (Bankr. S.D. Ga.,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D6D"/>
    <w:rsid w:val="000B72D7"/>
    <w:rsid w:val="000D4E3F"/>
    <w:rsid w:val="00121FB0"/>
    <w:rsid w:val="00126E5B"/>
    <w:rsid w:val="001344F6"/>
    <w:rsid w:val="00164712"/>
    <w:rsid w:val="00167058"/>
    <w:rsid w:val="001805BB"/>
    <w:rsid w:val="00187DFB"/>
    <w:rsid w:val="001962F9"/>
    <w:rsid w:val="00197BFE"/>
    <w:rsid w:val="001B7864"/>
    <w:rsid w:val="001C6190"/>
    <w:rsid w:val="001C7D8A"/>
    <w:rsid w:val="00252C20"/>
    <w:rsid w:val="00256912"/>
    <w:rsid w:val="00292200"/>
    <w:rsid w:val="00297572"/>
    <w:rsid w:val="002E0096"/>
    <w:rsid w:val="002F598D"/>
    <w:rsid w:val="0032799C"/>
    <w:rsid w:val="003360C5"/>
    <w:rsid w:val="0036180A"/>
    <w:rsid w:val="003661DC"/>
    <w:rsid w:val="0039520F"/>
    <w:rsid w:val="00396593"/>
    <w:rsid w:val="003A2318"/>
    <w:rsid w:val="003E103A"/>
    <w:rsid w:val="00402F07"/>
    <w:rsid w:val="00442BDF"/>
    <w:rsid w:val="004435E0"/>
    <w:rsid w:val="00450553"/>
    <w:rsid w:val="004A3207"/>
    <w:rsid w:val="004F4DA5"/>
    <w:rsid w:val="00510F9A"/>
    <w:rsid w:val="00512E24"/>
    <w:rsid w:val="005226CA"/>
    <w:rsid w:val="00532424"/>
    <w:rsid w:val="005B0672"/>
    <w:rsid w:val="005B77B2"/>
    <w:rsid w:val="005F485A"/>
    <w:rsid w:val="006266CC"/>
    <w:rsid w:val="00642C75"/>
    <w:rsid w:val="00654B63"/>
    <w:rsid w:val="00663118"/>
    <w:rsid w:val="006B2743"/>
    <w:rsid w:val="006D40FC"/>
    <w:rsid w:val="007008E5"/>
    <w:rsid w:val="0073298A"/>
    <w:rsid w:val="007343A8"/>
    <w:rsid w:val="007436B8"/>
    <w:rsid w:val="00744CCA"/>
    <w:rsid w:val="00753EFC"/>
    <w:rsid w:val="007A17D3"/>
    <w:rsid w:val="007A5A6C"/>
    <w:rsid w:val="007B03D2"/>
    <w:rsid w:val="007B4A14"/>
    <w:rsid w:val="007E4CA7"/>
    <w:rsid w:val="007E7B5A"/>
    <w:rsid w:val="0081135E"/>
    <w:rsid w:val="0081481C"/>
    <w:rsid w:val="00833DB1"/>
    <w:rsid w:val="00847428"/>
    <w:rsid w:val="00874451"/>
    <w:rsid w:val="008865F4"/>
    <w:rsid w:val="008C12C7"/>
    <w:rsid w:val="008E574D"/>
    <w:rsid w:val="008F552E"/>
    <w:rsid w:val="0093164C"/>
    <w:rsid w:val="009429DB"/>
    <w:rsid w:val="00981D11"/>
    <w:rsid w:val="0099785F"/>
    <w:rsid w:val="009D2692"/>
    <w:rsid w:val="00A00264"/>
    <w:rsid w:val="00A056A4"/>
    <w:rsid w:val="00A0572C"/>
    <w:rsid w:val="00A12F85"/>
    <w:rsid w:val="00A6153A"/>
    <w:rsid w:val="00A76A74"/>
    <w:rsid w:val="00A93E6E"/>
    <w:rsid w:val="00AB61D3"/>
    <w:rsid w:val="00AC22CD"/>
    <w:rsid w:val="00AC49F6"/>
    <w:rsid w:val="00AF30A0"/>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cp:lastPrinted>2002-11-25T15:49:00Z</cp:lastPrinted>
  <dcterms:created xsi:type="dcterms:W3CDTF">2014-01-02T15:58:00Z</dcterms:created>
  <dcterms:modified xsi:type="dcterms:W3CDTF">2014-01-02T15:58:00Z</dcterms:modified>
</cp:coreProperties>
</file>